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right="480"/>
        <w:jc w:val="right"/>
        <w:rPr>
          <w:rFonts w:ascii="仿宋" w:hAnsi="仿宋" w:eastAsia="仿宋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仿宋" w:cs="宋体"/>
          <w:color w:val="404040"/>
          <w:kern w:val="0"/>
          <w:sz w:val="32"/>
          <w:szCs w:val="32"/>
        </w:rPr>
        <w:t> </w:t>
      </w:r>
    </w:p>
    <w:p>
      <w:pPr>
        <w:widowControl/>
        <w:spacing w:line="360" w:lineRule="atLeast"/>
        <w:ind w:right="640"/>
        <w:rPr>
          <w:rFonts w:ascii="仿宋" w:hAnsi="仿宋" w:eastAsia="仿宋" w:cs="宋体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404040"/>
          <w:kern w:val="0"/>
          <w:sz w:val="32"/>
          <w:szCs w:val="32"/>
        </w:rPr>
        <w:t>附件：</w:t>
      </w:r>
    </w:p>
    <w:p>
      <w:pPr>
        <w:widowControl/>
        <w:spacing w:line="360" w:lineRule="atLeast"/>
        <w:jc w:val="center"/>
        <w:rPr>
          <w:rFonts w:ascii="仿宋" w:hAnsi="仿宋" w:eastAsia="仿宋" w:cs="宋体"/>
          <w:b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404040"/>
          <w:kern w:val="0"/>
          <w:sz w:val="32"/>
          <w:szCs w:val="32"/>
        </w:rPr>
        <w:t>2021年度全省党校（行政学院）系统</w:t>
      </w:r>
    </w:p>
    <w:p>
      <w:pPr>
        <w:widowControl/>
        <w:spacing w:line="360" w:lineRule="atLeast"/>
        <w:jc w:val="center"/>
        <w:rPr>
          <w:rFonts w:ascii="仿宋" w:hAnsi="仿宋" w:eastAsia="仿宋" w:cs="宋体"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404040"/>
          <w:kern w:val="0"/>
          <w:sz w:val="32"/>
          <w:szCs w:val="32"/>
        </w:rPr>
        <w:t>教师高级职称评审通过人员名单</w:t>
      </w:r>
    </w:p>
    <w:p>
      <w:pPr>
        <w:widowControl/>
        <w:spacing w:line="360" w:lineRule="atLeast"/>
        <w:jc w:val="left"/>
        <w:rPr>
          <w:rFonts w:ascii="仿宋" w:hAnsi="仿宋" w:eastAsia="仿宋" w:cs="宋体"/>
          <w:color w:val="404040"/>
          <w:kern w:val="0"/>
          <w:sz w:val="32"/>
          <w:szCs w:val="32"/>
        </w:rPr>
      </w:pPr>
    </w:p>
    <w:p>
      <w:pPr>
        <w:pStyle w:val="13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仿宋" w:hAnsi="仿宋" w:eastAsia="仿宋" w:cs="宋体"/>
          <w:b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404040"/>
          <w:kern w:val="0"/>
          <w:sz w:val="32"/>
          <w:szCs w:val="32"/>
        </w:rPr>
        <w:t>取得教授任职资格（8人）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中共陕西省委党校（陕西行政学院）   方  欣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中共陕西省委党校（陕西行政学院）   刘  飞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中共西安市委党校(西安市行政学院)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404040"/>
          <w:sz w:val="32"/>
          <w:szCs w:val="32"/>
        </w:rPr>
        <w:t>李  茜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中共西安市委党校(西安市行政学院)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404040"/>
          <w:sz w:val="32"/>
          <w:szCs w:val="32"/>
        </w:rPr>
        <w:t>吴正海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中共宝鸡市委党校(宝鸡市行政学院)  吕宏强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中共宝鸡市委党校(宝鸡市行政学院)  徐驰文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中共榆林市委党校(榆林市行政学院)  高崇雄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中共榆林市委党校(榆林市行政学院)  曹汉武</w:t>
      </w:r>
    </w:p>
    <w:p>
      <w:pPr>
        <w:pStyle w:val="13"/>
        <w:widowControl/>
        <w:spacing w:line="360" w:lineRule="atLeast"/>
        <w:ind w:left="720" w:firstLine="0" w:firstLineChars="0"/>
        <w:jc w:val="left"/>
        <w:rPr>
          <w:rFonts w:ascii="仿宋" w:hAnsi="仿宋" w:eastAsia="仿宋" w:cs="宋体"/>
          <w:color w:val="404040"/>
          <w:kern w:val="0"/>
          <w:sz w:val="32"/>
          <w:szCs w:val="32"/>
        </w:rPr>
      </w:pPr>
    </w:p>
    <w:p>
      <w:pPr>
        <w:pStyle w:val="13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仿宋" w:hAnsi="仿宋" w:eastAsia="仿宋" w:cs="宋体"/>
          <w:b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404040"/>
          <w:kern w:val="0"/>
          <w:sz w:val="32"/>
          <w:szCs w:val="32"/>
        </w:rPr>
        <w:t>取得副教授任职资格（26人）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中共陕西省委党校（陕西行政学院）    何  芸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中共陕西省委党校（陕西行政学院）    张  方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中共陕西省委党校（陕西行政学院）    陈正文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 xml:space="preserve">中共西安市委党校（西安市行政学院）  </w:t>
      </w:r>
      <w:r>
        <w:rPr>
          <w:rFonts w:ascii="仿宋" w:hAnsi="仿宋" w:eastAsia="仿宋"/>
          <w:color w:val="404040"/>
          <w:sz w:val="32"/>
          <w:szCs w:val="32"/>
        </w:rPr>
        <w:t>王晓芸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中共西安市委党校（西安市行政学院）  刘  瑜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 xml:space="preserve">中共西安市委党校（西安市行政学院）  </w:t>
      </w:r>
      <w:r>
        <w:rPr>
          <w:rFonts w:ascii="仿宋" w:hAnsi="仿宋" w:eastAsia="仿宋"/>
          <w:color w:val="404040"/>
          <w:sz w:val="32"/>
          <w:szCs w:val="32"/>
        </w:rPr>
        <w:t>何云标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中共宝鸡市委党校（宝鸡市行政学院）  赵  坤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中共宝鸡市委党校（宝鸡市行政学院）  贾占军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中共咸阳市委党校（咸阳市行政学院）  刘  敏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中共咸阳市委党校（咸阳市行政学院）  李妍蓉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中共铜川市委党校（铜川市行政学院）  牛敏静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中共铜川市委党校（铜川市行政学院）  李  倩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中共铜川市委党校（铜川市行政学院）  奚淑亚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中共渭南市委党校（渭南市行政学院）  刘  蕊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中共渭南市委党校（渭南市行政学院）  梁桂玲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中共榆林市委党校（榆林市行政学院）  刘  秀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中共榆林市委党校（榆林市行政学院）  张蝴蝶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中共安康市委党校（</w:t>
      </w:r>
      <w:r>
        <w:rPr>
          <w:rFonts w:hint="eastAsia" w:ascii="仿宋" w:hAnsi="仿宋" w:eastAsia="仿宋"/>
          <w:color w:val="404040"/>
          <w:sz w:val="32"/>
          <w:szCs w:val="32"/>
          <w:lang w:val="en-US" w:eastAsia="zh-CN"/>
        </w:rPr>
        <w:t>安康</w:t>
      </w:r>
      <w:bookmarkStart w:id="0" w:name="_GoBack"/>
      <w:bookmarkEnd w:id="0"/>
      <w:r>
        <w:rPr>
          <w:rFonts w:hint="eastAsia" w:ascii="仿宋" w:hAnsi="仿宋" w:eastAsia="仿宋"/>
          <w:color w:val="404040"/>
          <w:sz w:val="32"/>
          <w:szCs w:val="32"/>
        </w:rPr>
        <w:t>市行政学院）  赵  瑜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中共安康市委党校（安康市行政学院）  路煜萍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中国延安干部学院   王今诚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中国延安干部学院   席军良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中国铁路西安局集团有限公司党校   董  娟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中国铁路西安局集团有限公司党校   张丽萍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陕西社会主义学院   王晓琎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陕西社会主义学院   任禀洁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延安干部培训学院   张彩丽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</w:p>
    <w:p>
      <w:pPr>
        <w:pStyle w:val="13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仿宋" w:hAnsi="仿宋" w:eastAsia="仿宋" w:cs="宋体"/>
          <w:b/>
          <w:color w:val="40404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404040"/>
          <w:kern w:val="0"/>
          <w:sz w:val="32"/>
          <w:szCs w:val="32"/>
        </w:rPr>
        <w:t>取得高级讲师任职资格（25人）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中共西安市临潼区委党校   邓  清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中共宝鸡市金台区委党校   赵小红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中共陇县县委党校   陈  烁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中共千阳县委党校   白晓红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中共千阳县委党校   倪秀芳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中共彬州市委党校   王  娟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中共彬州市委党校   武小侠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中共铜川市耀州区委党校   李  欣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中共宜君县委党校   田  娟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中共韩城市委党校   邓晓利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中共洛川县委党校   王孝义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中共黄龙县委党校   屈军锋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中共神木市委党校   杨小丽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中共府谷县委党校   张  静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中共府谷县委党校   张文静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中共定边县委党校   郭晓霞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中共佳县县委党校   冯欢欢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中共佳县县委党校   刘小燕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中共清涧县委党校   刘  军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中共汉中市汉台区委党校   梁  惠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中共城固县委党校   张建媛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中共洋县县委党校   解朝侠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中共安康市汉滨区委党校   石萍萍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中共镇安县委党校   刘文林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  <w:r>
        <w:rPr>
          <w:rFonts w:hint="eastAsia" w:ascii="仿宋" w:hAnsi="仿宋" w:eastAsia="仿宋"/>
          <w:color w:val="404040"/>
          <w:sz w:val="32"/>
          <w:szCs w:val="32"/>
        </w:rPr>
        <w:t>定边县石光银生态文明干部培训学院   曹  臻</w:t>
      </w: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rPr>
          <w:rFonts w:ascii="仿宋" w:hAnsi="仿宋" w:eastAsia="仿宋"/>
          <w:color w:val="40404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2FAA"/>
    <w:multiLevelType w:val="multilevel"/>
    <w:tmpl w:val="28C12FA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93"/>
    <w:rsid w:val="00086822"/>
    <w:rsid w:val="00087F82"/>
    <w:rsid w:val="001750DC"/>
    <w:rsid w:val="001C3D13"/>
    <w:rsid w:val="001F1EAA"/>
    <w:rsid w:val="00271B6B"/>
    <w:rsid w:val="002C3C8B"/>
    <w:rsid w:val="002D6415"/>
    <w:rsid w:val="002E2293"/>
    <w:rsid w:val="0032164D"/>
    <w:rsid w:val="0038147E"/>
    <w:rsid w:val="003E0B21"/>
    <w:rsid w:val="003E5E40"/>
    <w:rsid w:val="0040409E"/>
    <w:rsid w:val="00415B1D"/>
    <w:rsid w:val="004F689B"/>
    <w:rsid w:val="005577B8"/>
    <w:rsid w:val="00631CBE"/>
    <w:rsid w:val="00640E29"/>
    <w:rsid w:val="006F04FB"/>
    <w:rsid w:val="00827305"/>
    <w:rsid w:val="00873F48"/>
    <w:rsid w:val="008B186B"/>
    <w:rsid w:val="00967507"/>
    <w:rsid w:val="009816F7"/>
    <w:rsid w:val="009A693E"/>
    <w:rsid w:val="00A06D9D"/>
    <w:rsid w:val="00A15F4A"/>
    <w:rsid w:val="00A23763"/>
    <w:rsid w:val="00A76002"/>
    <w:rsid w:val="00A95FA0"/>
    <w:rsid w:val="00B137B2"/>
    <w:rsid w:val="00B36B66"/>
    <w:rsid w:val="00B51FC5"/>
    <w:rsid w:val="00B70901"/>
    <w:rsid w:val="00B924D6"/>
    <w:rsid w:val="00C36F67"/>
    <w:rsid w:val="00C57A38"/>
    <w:rsid w:val="00C82FF3"/>
    <w:rsid w:val="00D31821"/>
    <w:rsid w:val="00D51DDE"/>
    <w:rsid w:val="00D8330A"/>
    <w:rsid w:val="00DF792B"/>
    <w:rsid w:val="00E36186"/>
    <w:rsid w:val="00F04A8E"/>
    <w:rsid w:val="00F3666C"/>
    <w:rsid w:val="00F43727"/>
    <w:rsid w:val="00F527FE"/>
    <w:rsid w:val="00F82753"/>
    <w:rsid w:val="00FB6AE6"/>
    <w:rsid w:val="037504EF"/>
    <w:rsid w:val="64C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</Words>
  <Characters>1352</Characters>
  <Lines>11</Lines>
  <Paragraphs>3</Paragraphs>
  <TotalTime>612</TotalTime>
  <ScaleCrop>false</ScaleCrop>
  <LinksUpToDate>false</LinksUpToDate>
  <CharactersWithSpaces>1586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2022-02-20T01:47:00Z</dcterms:created>
  <dc:creator>Acer</dc:creator>
  <cp:lastModifiedBy>cwy211</cp:lastModifiedBy>
  <cp:lastPrinted>2022-02-21T08:05:00Z</cp:lastPrinted>
  <dcterms:modified xsi:type="dcterms:W3CDTF">2022-02-21T23:02:31Z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