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800" w:lineRule="exac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附1：</w:t>
      </w:r>
    </w:p>
    <w:p>
      <w:pPr>
        <w:autoSpaceDE w:val="0"/>
        <w:autoSpaceDN w:val="0"/>
        <w:adjustRightInd w:val="0"/>
        <w:spacing w:line="80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2016年硕士研究生复试科目</w:t>
      </w:r>
    </w:p>
    <w:p>
      <w:pPr>
        <w:autoSpaceDE w:val="0"/>
        <w:autoSpaceDN w:val="0"/>
        <w:adjustRightInd w:val="0"/>
        <w:spacing w:line="6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</w:p>
    <w:tbl>
      <w:tblPr>
        <w:tblStyle w:val="4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143"/>
        <w:gridCol w:w="284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>专业或方向</w:t>
            </w:r>
          </w:p>
        </w:tc>
        <w:tc>
          <w:tcPr>
            <w:tcW w:w="2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>复试科目</w:t>
            </w:r>
          </w:p>
        </w:tc>
        <w:tc>
          <w:tcPr>
            <w:tcW w:w="1577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马克思主义哲学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中国哲学史</w:t>
            </w:r>
          </w:p>
        </w:tc>
        <w:tc>
          <w:tcPr>
            <w:tcW w:w="157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同等学力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考生复试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科目另行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国民经济学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财政金融理论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区域经济学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区域经济学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产业经济学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产业经济学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劳动经济学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劳动经济学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政治学理论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战后国际关系史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中外政治制度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宪法学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143" w:type="dxa"/>
            <w:vAlign w:val="center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kern w:val="0"/>
                <w:sz w:val="24"/>
              </w:rPr>
              <w:t>科学社会主义与国际共产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kern w:val="0"/>
                <w:sz w:val="24"/>
              </w:rPr>
              <w:t>主义运动</w:t>
            </w:r>
          </w:p>
        </w:tc>
        <w:tc>
          <w:tcPr>
            <w:tcW w:w="2840" w:type="dxa"/>
            <w:vAlign w:val="center"/>
          </w:tcPr>
          <w:p>
            <w:pPr>
              <w:spacing w:line="5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中国特色社会主义理论</w:t>
            </w:r>
          </w:p>
          <w:p>
            <w:pPr>
              <w:spacing w:line="5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与实践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中共党史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中共党史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马克思主义基本原理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马克思主义哲学原理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马克思主义发展史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科学社会主义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马克思主义中国化研究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中共党史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143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思想政治教育学原理</w:t>
            </w:r>
          </w:p>
        </w:tc>
        <w:tc>
          <w:tcPr>
            <w:tcW w:w="1577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143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中国近现代基本问题研究</w:t>
            </w:r>
          </w:p>
        </w:tc>
        <w:tc>
          <w:tcPr>
            <w:tcW w:w="284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</w:rPr>
              <w:t>中国近代史</w:t>
            </w:r>
          </w:p>
        </w:tc>
        <w:tc>
          <w:tcPr>
            <w:tcW w:w="1577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tLeast"/>
        <w:rPr>
          <w:rFonts w:hint="eastAsia" w:ascii="宋体" w:hAnsi="宋体"/>
          <w:color w:val="000000"/>
          <w:kern w:val="0"/>
          <w:sz w:val="13"/>
          <w:szCs w:val="13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969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赵娜</dc:creator>
  <cp:lastModifiedBy>用户信息中心</cp:lastModifiedBy>
  <dcterms:modified xsi:type="dcterms:W3CDTF">2016-04-19T08:00:16Z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