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exact"/>
        <w:jc w:val="center"/>
        <w:rPr>
          <w:rFonts w:hint="eastAsia" w:ascii="黑体" w:eastAsia="黑体"/>
          <w:color w:val="000000"/>
          <w:spacing w:val="20"/>
          <w:kern w:val="0"/>
          <w:sz w:val="44"/>
          <w:szCs w:val="44"/>
        </w:rPr>
      </w:pPr>
      <w:r>
        <w:rPr>
          <w:rFonts w:hint="eastAsia" w:ascii="黑体" w:eastAsia="黑体"/>
          <w:color w:val="000000"/>
          <w:spacing w:val="20"/>
          <w:kern w:val="0"/>
          <w:sz w:val="44"/>
          <w:szCs w:val="44"/>
        </w:rPr>
        <w:t>学 校 简 介</w:t>
      </w:r>
    </w:p>
    <w:p>
      <w:pPr>
        <w:autoSpaceDE w:val="0"/>
        <w:autoSpaceDN w:val="0"/>
        <w:adjustRightInd w:val="0"/>
        <w:spacing w:line="300" w:lineRule="exact"/>
        <w:jc w:val="center"/>
        <w:rPr>
          <w:rFonts w:ascii="黑体" w:eastAsia="黑体"/>
          <w:b/>
          <w:color w:val="000000"/>
          <w:spacing w:val="20"/>
          <w:kern w:val="0"/>
          <w:sz w:val="32"/>
          <w:szCs w:val="32"/>
        </w:rPr>
      </w:pPr>
    </w:p>
    <w:p>
      <w:pPr>
        <w:spacing w:line="420" w:lineRule="exact"/>
        <w:ind w:firstLine="420" w:firstLineChars="200"/>
        <w:rPr>
          <w:rFonts w:hint="eastAsia" w:ascii="仿宋_GB2312" w:eastAsia="仿宋_GB2312"/>
          <w:color w:val="000000"/>
          <w:kern w:val="0"/>
          <w:sz w:val="32"/>
          <w:szCs w:val="32"/>
        </w:rPr>
      </w:pPr>
      <w:r>
        <w:rPr>
          <w:rFonts w:hint="eastAsia" w:ascii="仿宋_GB2312" w:hAnsi="宋体" w:eastAsia="仿宋_GB2312"/>
          <w:color w:val="000000"/>
          <w:sz w:val="32"/>
          <w:szCs w:val="32"/>
        </w:rPr>
        <w:t>陕西省委党校具有悠久而辉煌的历史，她创建于1934年秋，是我们党创办最早的地方党校之一，曾两度并入中央党校、多次更名为陕甘边区党校、西北党校和西北局党校，至今已走过了80多年的辉煌历程，刘志丹、习仲勋、马文瑞等老一辈无产阶级革命家曾先后担任过校长。陕西省委党校80多年来培养了一大批优秀的党员领导干部和优秀的硕士研究生。</w:t>
      </w:r>
      <w:r>
        <w:rPr>
          <w:rFonts w:hint="eastAsia" w:ascii="仿宋_GB2312" w:eastAsia="仿宋_GB2312"/>
          <w:color w:val="000000"/>
          <w:kern w:val="0"/>
          <w:sz w:val="32"/>
          <w:szCs w:val="32"/>
        </w:rPr>
        <w:t>在已毕业的313名硕士研究生中有60人考入中央党校、中国人民大学等院校攻读博士研究生，200余人考入公务员和事业单位。</w:t>
      </w:r>
    </w:p>
    <w:p>
      <w:pPr>
        <w:spacing w:line="420" w:lineRule="exact"/>
        <w:ind w:firstLine="42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陕西省委党校是一所师资力量雄厚、教学设施齐全、环境优雅的理想求学场所。校园占地面积232亩，总建筑面积20多万平方米。校园内林木葱葱，绿草茵茵、道路宽敞、空气清新，一年四季花常开、四时常听鸟语鸣，实为有志者学习成才的理想佳地。</w:t>
      </w:r>
    </w:p>
    <w:p>
      <w:pPr>
        <w:spacing w:line="420" w:lineRule="exact"/>
        <w:ind w:firstLine="420" w:firstLineChars="200"/>
        <w:rPr>
          <w:rFonts w:hint="eastAsia" w:ascii="仿宋_GB2312" w:eastAsia="仿宋_GB2312"/>
          <w:color w:val="000000"/>
          <w:kern w:val="0"/>
          <w:sz w:val="32"/>
          <w:szCs w:val="32"/>
        </w:rPr>
      </w:pPr>
      <w:r>
        <w:rPr>
          <w:rFonts w:hint="eastAsia" w:ascii="仿宋_GB2312" w:hAnsi="宋体" w:eastAsia="仿宋_GB2312"/>
          <w:color w:val="000000"/>
          <w:sz w:val="32"/>
          <w:szCs w:val="32"/>
        </w:rPr>
        <w:t>1993年，经国务院学位委员会批准，我校成为全国党校系统为数不多的具有硕士学位授权单位之一。现有马克思主义理论、政治学、应用经济学三个一级学科，共25个二级学科专业，招生专业数量居全国省级党校前列，在校学员近百人。</w:t>
      </w:r>
      <w:r>
        <w:rPr>
          <w:rFonts w:hint="eastAsia" w:ascii="仿宋_GB2312" w:eastAsia="仿宋_GB2312"/>
          <w:color w:val="000000"/>
          <w:kern w:val="0"/>
          <w:sz w:val="32"/>
          <w:szCs w:val="32"/>
        </w:rPr>
        <w:t>学校现有在岗人员470余人，其中教研人员171人，教授、副教授90多人，博士30多人，并拥有一批享受国务院特殊津贴、陕西省有突出贡献专家、重点领域顶尖人才、“四个一批”人才等在国内学术界有一定影响的专家、教授。陕西省哲学、经济学、科学社会主义、写作等四大学会设在我校，负责人多由我校教授担任。学校主办的《理论导刊》面向国内外发行，已连续六届被评为国内中文核心期刊。</w:t>
      </w:r>
    </w:p>
    <w:p>
      <w:pPr>
        <w:spacing w:line="420" w:lineRule="exact"/>
        <w:ind w:firstLine="420" w:firstLineChars="200"/>
        <w:rPr>
          <w:rFonts w:hint="eastAsia" w:ascii="方正宋黑简体" w:eastAsia="方正宋黑简体"/>
          <w:color w:val="000000"/>
          <w:kern w:val="0"/>
          <w:sz w:val="32"/>
          <w:szCs w:val="32"/>
        </w:rPr>
      </w:pPr>
      <w:r>
        <w:rPr>
          <w:rFonts w:hint="eastAsia" w:ascii="仿宋_GB2312" w:eastAsia="仿宋_GB2312"/>
          <w:color w:val="000000"/>
          <w:kern w:val="0"/>
          <w:sz w:val="32"/>
          <w:szCs w:val="32"/>
        </w:rPr>
        <w:t>学校图书馆建筑面积6200平方米，藏书44万多册，期刊杂志840余种，并与全国300多家单位有信息交流关系。学校建有全省党校网络视频教学会议系统、全省干部教育音像库等。</w:t>
      </w:r>
    </w:p>
    <w:p>
      <w:pPr>
        <w:autoSpaceDE w:val="0"/>
        <w:autoSpaceDN w:val="0"/>
        <w:adjustRightInd w:val="0"/>
        <w:spacing w:line="380" w:lineRule="exact"/>
        <w:ind w:firstLine="420"/>
        <w:jc w:val="left"/>
        <w:rPr>
          <w:sz w:val="32"/>
          <w:szCs w:val="32"/>
        </w:rPr>
      </w:pPr>
      <w:r>
        <w:rPr>
          <w:rFonts w:hint="eastAsia" w:ascii="金桥简行楷" w:eastAsia="金桥简行楷"/>
          <w:sz w:val="32"/>
          <w:szCs w:val="32"/>
          <w:lang w:val="en-US" w:eastAsia="zh-CN"/>
        </w:rPr>
        <w:t xml:space="preserve"> </w:t>
      </w:r>
      <w:bookmarkStart w:id="0" w:name="_GoBack"/>
      <w:bookmarkEnd w:id="0"/>
      <w:r>
        <w:rPr>
          <w:rFonts w:hint="eastAsia" w:ascii="金桥简行楷" w:eastAsia="金桥简行楷"/>
          <w:sz w:val="32"/>
          <w:szCs w:val="32"/>
        </w:rPr>
        <w:t>热诚欢迎有志在哲学社会科学领域继续深造的人员报考我校攻读硕士学位研究生。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宋黑简体">
    <w:altName w:val="宋体"/>
    <w:panose1 w:val="03000509000000000000"/>
    <w:charset w:val="86"/>
    <w:family w:val="script"/>
    <w:pitch w:val="default"/>
    <w:sig w:usb0="00000000" w:usb1="00000000" w:usb2="00000010" w:usb3="00000000" w:csb0="00040000" w:csb1="00000000"/>
  </w:font>
  <w:font w:name="金桥简行楷">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书宋简体">
    <w:altName w:val="微软雅黑"/>
    <w:panose1 w:val="03000509000000000000"/>
    <w:charset w:val="86"/>
    <w:family w:val="script"/>
    <w:pitch w:val="default"/>
    <w:sig w:usb0="00000000" w:usb1="00000000" w:usb2="00000010" w:usb3="00000000" w:csb0="00040000" w:csb1="00000000"/>
  </w:font>
  <w:font w:name="创艺简行楷">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54A7EF9"/>
    <w:rsid w:val="3EBF4064"/>
    <w:rsid w:val="48A74381"/>
    <w:rsid w:val="4CB32ABC"/>
    <w:rsid w:val="6A181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用户信息中心</cp:lastModifiedBy>
  <dcterms:modified xsi:type="dcterms:W3CDTF">2016-09-27T02:58:11Z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